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0A" w:rsidRDefault="00AC630A" w:rsidP="00AC630A">
      <w:pPr>
        <w:ind w:right="-851"/>
        <w:jc w:val="both"/>
        <w:rPr>
          <w:b/>
          <w:sz w:val="24"/>
        </w:rPr>
      </w:pPr>
    </w:p>
    <w:p w:rsidR="00AC630A" w:rsidRDefault="00AC630A" w:rsidP="00AC630A">
      <w:pPr>
        <w:ind w:right="-851"/>
        <w:rPr>
          <w:rFonts w:ascii="Microsoft Sans Serif" w:hAnsi="Microsoft Sans Serif" w:cs="Microsoft Sans Serif"/>
          <w:b/>
          <w:sz w:val="28"/>
          <w:szCs w:val="28"/>
          <w:u w:val="single"/>
        </w:rPr>
      </w:pPr>
    </w:p>
    <w:p w:rsidR="00AC630A" w:rsidRDefault="00AC630A" w:rsidP="00AC630A">
      <w:pPr>
        <w:ind w:left="-851" w:right="-851"/>
        <w:jc w:val="center"/>
        <w:rPr>
          <w:b/>
          <w:sz w:val="24"/>
        </w:rPr>
      </w:pPr>
      <w:r>
        <w:rPr>
          <w:rFonts w:ascii="Microsoft Sans Serif" w:hAnsi="Microsoft Sans Serif" w:cs="Microsoft Sans Serif"/>
          <w:b/>
          <w:sz w:val="28"/>
          <w:szCs w:val="28"/>
          <w:u w:val="single"/>
        </w:rPr>
        <w:t>Návod k obsluze</w:t>
      </w:r>
      <w:r>
        <w:rPr>
          <w:rFonts w:ascii="Microsoft Sans Serif" w:hAnsi="Microsoft Sans Serif" w:cs="Microsoft Sans Serif"/>
          <w:b/>
          <w:sz w:val="28"/>
          <w:szCs w:val="28"/>
        </w:rPr>
        <w:t xml:space="preserve"> </w:t>
      </w:r>
    </w:p>
    <w:p w:rsidR="00AC630A" w:rsidRDefault="00AC630A" w:rsidP="00AC630A">
      <w:pPr>
        <w:ind w:left="-851" w:right="-851"/>
        <w:jc w:val="both"/>
        <w:rPr>
          <w:b/>
          <w:sz w:val="24"/>
        </w:rPr>
      </w:pPr>
    </w:p>
    <w:p w:rsidR="00AC630A" w:rsidRDefault="00AC630A" w:rsidP="00AC630A">
      <w:pPr>
        <w:ind w:left="-851" w:right="-851"/>
        <w:jc w:val="both"/>
        <w:rPr>
          <w:b/>
          <w:sz w:val="24"/>
        </w:rPr>
      </w:pPr>
    </w:p>
    <w:p w:rsidR="00AC630A" w:rsidRDefault="00AC630A" w:rsidP="00AC630A">
      <w:pPr>
        <w:pStyle w:val="Nadpis1"/>
        <w:ind w:left="-851" w:right="-851" w:firstLine="851"/>
        <w:rPr>
          <w:rFonts w:ascii="Microsoft Sans Serif" w:hAnsi="Microsoft Sans Serif" w:cs="Microsoft Sans Serif"/>
          <w:b w:val="0"/>
        </w:rPr>
      </w:pPr>
      <w:r>
        <w:rPr>
          <w:rFonts w:ascii="Microsoft Sans Serif" w:hAnsi="Microsoft Sans Serif" w:cs="Microsoft Sans Serif"/>
        </w:rPr>
        <w:t>Uvedení do provozu</w:t>
      </w:r>
    </w:p>
    <w:p w:rsidR="00AC630A" w:rsidRDefault="00AC630A" w:rsidP="00AC630A">
      <w:pPr>
        <w:pStyle w:val="Zkladntext"/>
        <w:ind w:right="-851"/>
        <w:rPr>
          <w:rFonts w:ascii="Microsoft Sans Serif" w:hAnsi="Microsoft Sans Serif" w:cs="Microsoft Sans Serif"/>
          <w:b/>
        </w:rPr>
      </w:pPr>
      <w:r>
        <w:rPr>
          <w:rFonts w:ascii="Microsoft Sans Serif" w:hAnsi="Microsoft Sans Serif" w:cs="Microsoft Sans Serif"/>
        </w:rPr>
        <w:t xml:space="preserve">Uvedení do provozu provedete termostatem, který nastavte na požadovanou teplotu místnosti – optimální nastavení je 20 až 21 stupňů. Topení pracuje poté zcela automaticky. Když se dosáhne nastavené teploty, přívod proudu se přeruší. Topení však vyzařuje teplo i nadále, tzn. teplo, které je akumulováno v šamotovém jádru. </w:t>
      </w:r>
      <w:smartTag w:uri="urn:schemas-microsoft-com:office:smarttags" w:element="PersonName">
        <w:r>
          <w:rPr>
            <w:rFonts w:ascii="Microsoft Sans Serif" w:hAnsi="Microsoft Sans Serif" w:cs="Microsoft Sans Serif"/>
          </w:rPr>
          <w:t>Jak</w:t>
        </w:r>
      </w:smartTag>
      <w:r>
        <w:rPr>
          <w:rFonts w:ascii="Microsoft Sans Serif" w:hAnsi="Microsoft Sans Serif" w:cs="Microsoft Sans Serif"/>
        </w:rPr>
        <w:t xml:space="preserve">mile teplota v místnosti poklesne, termostat topení opět zapne. Tento postup se stále opakuje tak dlouho, dokud je topení v provozu. </w:t>
      </w:r>
    </w:p>
    <w:p w:rsidR="00AC630A" w:rsidRDefault="00AC630A" w:rsidP="00AC630A">
      <w:pPr>
        <w:ind w:right="-851"/>
        <w:jc w:val="both"/>
        <w:rPr>
          <w:rFonts w:ascii="Microsoft Sans Serif" w:hAnsi="Microsoft Sans Serif" w:cs="Microsoft Sans Serif"/>
        </w:rPr>
      </w:pPr>
      <w:r>
        <w:rPr>
          <w:rFonts w:ascii="Microsoft Sans Serif" w:hAnsi="Microsoft Sans Serif" w:cs="Microsoft Sans Serif"/>
          <w:b/>
        </w:rPr>
        <w:t xml:space="preserve">Pro noční dobu </w:t>
      </w:r>
      <w:r>
        <w:rPr>
          <w:rFonts w:ascii="Microsoft Sans Serif" w:hAnsi="Microsoft Sans Serif" w:cs="Microsoft Sans Serif"/>
        </w:rPr>
        <w:t>doporučujeme</w:t>
      </w:r>
      <w:r>
        <w:rPr>
          <w:rFonts w:ascii="Microsoft Sans Serif" w:hAnsi="Microsoft Sans Serif" w:cs="Microsoft Sans Serif"/>
          <w:b/>
        </w:rPr>
        <w:t xml:space="preserve"> </w:t>
      </w:r>
      <w:r>
        <w:rPr>
          <w:rFonts w:ascii="Microsoft Sans Serif" w:hAnsi="Microsoft Sans Serif" w:cs="Microsoft Sans Serif"/>
        </w:rPr>
        <w:t>nastavit termostat na 17 až 18 stupňů. Tím spotřebovává topení po celou noc méně proudu a obytný prostor nevychladne. Ráno nastavte termostat znovu na 20 až 21 stupňů. Vaše místnost se opět rychle vyhřeje. Chcete-li topení zcela vypnout, nastavte termostat do polohy 0.</w:t>
      </w:r>
    </w:p>
    <w:p w:rsidR="00AC630A" w:rsidRDefault="00AC630A" w:rsidP="00AC630A">
      <w:pPr>
        <w:ind w:left="-851" w:right="-851"/>
        <w:jc w:val="both"/>
        <w:rPr>
          <w:rFonts w:ascii="Microsoft Sans Serif" w:hAnsi="Microsoft Sans Serif" w:cs="Microsoft Sans Serif"/>
        </w:rPr>
      </w:pPr>
    </w:p>
    <w:p w:rsidR="00AC630A" w:rsidRDefault="00AC630A" w:rsidP="00AC630A">
      <w:pPr>
        <w:pStyle w:val="Nadpis1"/>
        <w:ind w:left="-851" w:right="-851" w:firstLine="851"/>
        <w:rPr>
          <w:rFonts w:ascii="Microsoft Sans Serif" w:hAnsi="Microsoft Sans Serif" w:cs="Microsoft Sans Serif"/>
          <w:b w:val="0"/>
        </w:rPr>
      </w:pPr>
      <w:r>
        <w:rPr>
          <w:rFonts w:ascii="Microsoft Sans Serif" w:hAnsi="Microsoft Sans Serif" w:cs="Microsoft Sans Serif"/>
        </w:rPr>
        <w:t>Důležité upozornění!</w:t>
      </w:r>
    </w:p>
    <w:p w:rsidR="00AC630A" w:rsidRDefault="00AC630A" w:rsidP="00AC630A">
      <w:pPr>
        <w:pStyle w:val="Zkladntext"/>
        <w:ind w:right="-851"/>
        <w:rPr>
          <w:rFonts w:ascii="Microsoft Sans Serif" w:hAnsi="Microsoft Sans Serif" w:cs="Microsoft Sans Serif"/>
        </w:rPr>
      </w:pPr>
      <w:r>
        <w:rPr>
          <w:rFonts w:ascii="Microsoft Sans Serif" w:hAnsi="Microsoft Sans Serif" w:cs="Microsoft Sans Serif"/>
        </w:rPr>
        <w:t>Pokud je místnost po delší dobu vychladlá, potřebuje topení několik hodin pro vyhřátí na požadovanou pokojovou teplotu.</w:t>
      </w:r>
    </w:p>
    <w:p w:rsidR="00AC630A" w:rsidRDefault="00AC630A" w:rsidP="00AC630A">
      <w:pPr>
        <w:ind w:right="-851"/>
        <w:jc w:val="both"/>
        <w:rPr>
          <w:rFonts w:ascii="Microsoft Sans Serif" w:hAnsi="Microsoft Sans Serif" w:cs="Microsoft Sans Serif"/>
        </w:rPr>
      </w:pPr>
      <w:r>
        <w:rPr>
          <w:rFonts w:ascii="Microsoft Sans Serif" w:hAnsi="Microsoft Sans Serif" w:cs="Microsoft Sans Serif"/>
        </w:rPr>
        <w:t xml:space="preserve">Vytápějte proto místnosti, zvláště ty, ve kterých se zdržujete po celý den, ve dne i v noci tak, jak je popsáno. Topení je díky své kvalitě konstruováno pro trvalý provoz. Jeho dlouhá životnost tím není snížena. Nemusíte se obávat, že náklady na el. </w:t>
      </w:r>
      <w:proofErr w:type="gramStart"/>
      <w:r>
        <w:rPr>
          <w:rFonts w:ascii="Microsoft Sans Serif" w:hAnsi="Microsoft Sans Serif" w:cs="Microsoft Sans Serif"/>
        </w:rPr>
        <w:t>energii</w:t>
      </w:r>
      <w:proofErr w:type="gramEnd"/>
      <w:r>
        <w:rPr>
          <w:rFonts w:ascii="Microsoft Sans Serif" w:hAnsi="Microsoft Sans Serif" w:cs="Microsoft Sans Serif"/>
        </w:rPr>
        <w:t xml:space="preserve"> budou při trvalém provozu vysoké. Termostatickým ovládáním se přívod proudu k topnému přístroji velmi často přeruší, rovnoměrné vydávání tepla to nijak neovlivní.</w:t>
      </w:r>
    </w:p>
    <w:p w:rsidR="00AC630A" w:rsidRDefault="00AC630A" w:rsidP="00AC630A">
      <w:pPr>
        <w:ind w:right="-851"/>
        <w:jc w:val="both"/>
        <w:rPr>
          <w:rFonts w:ascii="Microsoft Sans Serif" w:hAnsi="Microsoft Sans Serif" w:cs="Microsoft Sans Serif"/>
        </w:rPr>
      </w:pPr>
    </w:p>
    <w:p w:rsidR="00AC630A" w:rsidRDefault="00AC630A" w:rsidP="00AC630A">
      <w:pPr>
        <w:ind w:right="-851"/>
        <w:jc w:val="both"/>
        <w:rPr>
          <w:rFonts w:ascii="Microsoft Sans Serif" w:hAnsi="Microsoft Sans Serif" w:cs="Microsoft Sans Serif"/>
          <w:b/>
          <w:u w:val="single"/>
        </w:rPr>
      </w:pPr>
      <w:r>
        <w:rPr>
          <w:rFonts w:ascii="Microsoft Sans Serif" w:hAnsi="Microsoft Sans Serif" w:cs="Microsoft Sans Serif"/>
          <w:b/>
          <w:u w:val="single"/>
        </w:rPr>
        <w:t>Další upozornění:</w:t>
      </w:r>
    </w:p>
    <w:p w:rsidR="00AC630A" w:rsidRDefault="00AC630A" w:rsidP="00AC630A">
      <w:pPr>
        <w:ind w:right="-851"/>
        <w:jc w:val="both"/>
        <w:rPr>
          <w:rFonts w:ascii="Microsoft Sans Serif" w:hAnsi="Microsoft Sans Serif" w:cs="Microsoft Sans Serif"/>
        </w:rPr>
      </w:pPr>
    </w:p>
    <w:p w:rsidR="00AC630A" w:rsidRDefault="00AC630A" w:rsidP="00AC630A">
      <w:pPr>
        <w:numPr>
          <w:ilvl w:val="0"/>
          <w:numId w:val="1"/>
        </w:numPr>
        <w:ind w:right="-851"/>
        <w:jc w:val="both"/>
        <w:rPr>
          <w:rFonts w:ascii="Microsoft Sans Serif" w:hAnsi="Microsoft Sans Serif" w:cs="Microsoft Sans Serif"/>
        </w:rPr>
      </w:pPr>
      <w:r>
        <w:rPr>
          <w:rFonts w:ascii="Microsoft Sans Serif" w:hAnsi="Microsoft Sans Serif" w:cs="Microsoft Sans Serif"/>
        </w:rPr>
        <w:t>Topný panel nezakrývejte</w:t>
      </w:r>
    </w:p>
    <w:p w:rsidR="00AC630A" w:rsidRDefault="00AC630A" w:rsidP="00AC630A">
      <w:pPr>
        <w:numPr>
          <w:ilvl w:val="0"/>
          <w:numId w:val="1"/>
        </w:numPr>
        <w:ind w:right="-851"/>
        <w:jc w:val="both"/>
        <w:rPr>
          <w:rFonts w:ascii="Microsoft Sans Serif" w:hAnsi="Microsoft Sans Serif" w:cs="Microsoft Sans Serif"/>
        </w:rPr>
      </w:pPr>
      <w:proofErr w:type="gramStart"/>
      <w:r>
        <w:rPr>
          <w:rFonts w:ascii="Microsoft Sans Serif" w:hAnsi="Microsoft Sans Serif" w:cs="Microsoft Sans Serif"/>
        </w:rPr>
        <w:t>Zamezte  přímému</w:t>
      </w:r>
      <w:proofErr w:type="gramEnd"/>
      <w:r>
        <w:rPr>
          <w:rFonts w:ascii="Microsoft Sans Serif" w:hAnsi="Microsoft Sans Serif" w:cs="Microsoft Sans Serif"/>
        </w:rPr>
        <w:t xml:space="preserve"> kontaktu s tekoucí vodou</w:t>
      </w:r>
    </w:p>
    <w:p w:rsidR="00AC630A" w:rsidRDefault="00AC630A" w:rsidP="00AC630A">
      <w:pPr>
        <w:numPr>
          <w:ilvl w:val="0"/>
          <w:numId w:val="1"/>
        </w:numPr>
        <w:ind w:right="-851"/>
        <w:jc w:val="both"/>
        <w:rPr>
          <w:rFonts w:ascii="Microsoft Sans Serif" w:hAnsi="Microsoft Sans Serif" w:cs="Microsoft Sans Serif"/>
        </w:rPr>
      </w:pPr>
      <w:r>
        <w:rPr>
          <w:rFonts w:ascii="Microsoft Sans Serif" w:hAnsi="Microsoft Sans Serif" w:cs="Microsoft Sans Serif"/>
        </w:rPr>
        <w:t>Při manipulaci zamezte pádu a otřesům</w:t>
      </w:r>
    </w:p>
    <w:p w:rsidR="00AC630A" w:rsidRDefault="00AC630A" w:rsidP="00AC630A">
      <w:pPr>
        <w:ind w:right="-851"/>
        <w:jc w:val="both"/>
        <w:rPr>
          <w:rFonts w:ascii="Microsoft Sans Serif" w:hAnsi="Microsoft Sans Serif" w:cs="Microsoft Sans Serif"/>
        </w:rPr>
      </w:pPr>
    </w:p>
    <w:p w:rsidR="00AC630A" w:rsidRDefault="00AC630A" w:rsidP="00AC630A">
      <w:pPr>
        <w:ind w:right="-851"/>
        <w:jc w:val="both"/>
        <w:rPr>
          <w:rFonts w:ascii="Microsoft Sans Serif" w:hAnsi="Microsoft Sans Serif" w:cs="Microsoft Sans Serif"/>
          <w:b/>
          <w:u w:val="single"/>
        </w:rPr>
      </w:pPr>
      <w:r>
        <w:rPr>
          <w:rFonts w:ascii="Microsoft Sans Serif" w:hAnsi="Microsoft Sans Serif" w:cs="Microsoft Sans Serif"/>
          <w:b/>
          <w:u w:val="single"/>
        </w:rPr>
        <w:t>Údržba panelů:</w:t>
      </w:r>
    </w:p>
    <w:p w:rsidR="00AC630A" w:rsidRDefault="00AC630A" w:rsidP="00AC630A">
      <w:pPr>
        <w:ind w:right="-851"/>
        <w:jc w:val="both"/>
        <w:rPr>
          <w:rFonts w:ascii="Microsoft Sans Serif" w:hAnsi="Microsoft Sans Serif" w:cs="Microsoft Sans Serif"/>
        </w:rPr>
      </w:pPr>
    </w:p>
    <w:p w:rsidR="00AC630A" w:rsidRDefault="00AC630A" w:rsidP="00AC630A">
      <w:pPr>
        <w:ind w:right="-851"/>
        <w:jc w:val="both"/>
        <w:rPr>
          <w:rFonts w:ascii="Microsoft Sans Serif" w:hAnsi="Microsoft Sans Serif" w:cs="Microsoft Sans Serif"/>
        </w:rPr>
      </w:pPr>
      <w:r>
        <w:rPr>
          <w:rFonts w:ascii="Microsoft Sans Serif" w:hAnsi="Microsoft Sans Serif" w:cs="Microsoft Sans Serif"/>
        </w:rPr>
        <w:t xml:space="preserve">Topné panely nevyžadují při delším provozu revizi, ani jakoukoli technickou údržbu. </w:t>
      </w:r>
    </w:p>
    <w:p w:rsidR="00AC630A" w:rsidRDefault="00AC630A" w:rsidP="00AC630A">
      <w:pPr>
        <w:ind w:right="-851"/>
        <w:jc w:val="both"/>
        <w:rPr>
          <w:rFonts w:ascii="Microsoft Sans Serif" w:hAnsi="Microsoft Sans Serif" w:cs="Microsoft Sans Serif"/>
        </w:rPr>
      </w:pPr>
      <w:r>
        <w:rPr>
          <w:rFonts w:ascii="Microsoft Sans Serif" w:hAnsi="Microsoft Sans Serif" w:cs="Microsoft Sans Serif"/>
        </w:rPr>
        <w:t xml:space="preserve">Jelikož se na nich provozem nepřipaluje prach, udržovat jejich povrch v čistotě je snadné. Doporučujeme k těmto účelům používat běžné mycí prostředky, mimo hrubého písku. Pozor, do panelu se nesmí dostat voda, proto omývejte panel pouze vlhkým hadrem. </w:t>
      </w:r>
    </w:p>
    <w:p w:rsidR="00AC630A" w:rsidRDefault="00AC630A" w:rsidP="00AC630A">
      <w:pPr>
        <w:ind w:right="-851"/>
        <w:jc w:val="both"/>
        <w:rPr>
          <w:rFonts w:ascii="Microsoft Sans Serif" w:hAnsi="Microsoft Sans Serif" w:cs="Microsoft Sans Serif"/>
        </w:rPr>
      </w:pPr>
      <w:r>
        <w:rPr>
          <w:rFonts w:ascii="Microsoft Sans Serif" w:hAnsi="Microsoft Sans Serif" w:cs="Microsoft Sans Serif"/>
        </w:rPr>
        <w:t xml:space="preserve">Prostor mezi zdí a panelem </w:t>
      </w:r>
      <w:proofErr w:type="gramStart"/>
      <w:r>
        <w:rPr>
          <w:rFonts w:ascii="Microsoft Sans Serif" w:hAnsi="Microsoft Sans Serif" w:cs="Microsoft Sans Serif"/>
        </w:rPr>
        <w:t>vyčistíte  tak</w:t>
      </w:r>
      <w:proofErr w:type="gramEnd"/>
      <w:r>
        <w:rPr>
          <w:rFonts w:ascii="Microsoft Sans Serif" w:hAnsi="Microsoft Sans Serif" w:cs="Microsoft Sans Serif"/>
        </w:rPr>
        <w:t xml:space="preserve">, že odstraníte vrchní lištu panelu a přizvednete horní závěsné háky. Panel pak drží pouze na spodních hácích a lze ho pomalu a opatrně odklonit od zdi aniž by se nějakým způsobem porušilo el. </w:t>
      </w:r>
      <w:proofErr w:type="gramStart"/>
      <w:r>
        <w:rPr>
          <w:rFonts w:ascii="Microsoft Sans Serif" w:hAnsi="Microsoft Sans Serif" w:cs="Microsoft Sans Serif"/>
        </w:rPr>
        <w:t>připojení</w:t>
      </w:r>
      <w:proofErr w:type="gramEnd"/>
      <w:r>
        <w:rPr>
          <w:rFonts w:ascii="Microsoft Sans Serif" w:hAnsi="Microsoft Sans Serif" w:cs="Microsoft Sans Serif"/>
        </w:rPr>
        <w:t xml:space="preserve">. Doporučujeme toto provádět ještě s další osobou, která radiátor přidrží, zatím co vy provádíte čištění zadního prostoru. </w:t>
      </w:r>
    </w:p>
    <w:p w:rsidR="00AC630A" w:rsidRDefault="00AC630A" w:rsidP="00AC630A">
      <w:pPr>
        <w:ind w:right="-851"/>
        <w:jc w:val="both"/>
        <w:rPr>
          <w:rFonts w:ascii="Microsoft Sans Serif" w:hAnsi="Microsoft Sans Serif" w:cs="Microsoft Sans Serif"/>
        </w:rPr>
      </w:pPr>
    </w:p>
    <w:p w:rsidR="00AC630A" w:rsidRDefault="00AC630A" w:rsidP="00AC630A">
      <w:pPr>
        <w:ind w:right="-851"/>
        <w:jc w:val="both"/>
        <w:rPr>
          <w:rFonts w:ascii="Microsoft Sans Serif" w:hAnsi="Microsoft Sans Serif" w:cs="Microsoft Sans Serif"/>
        </w:rPr>
      </w:pPr>
    </w:p>
    <w:p w:rsidR="00AC630A" w:rsidRDefault="00AC630A" w:rsidP="00AC630A">
      <w:pPr>
        <w:ind w:right="-851"/>
        <w:jc w:val="both"/>
        <w:rPr>
          <w:rFonts w:ascii="Microsoft Sans Serif" w:hAnsi="Microsoft Sans Serif" w:cs="Microsoft Sans Serif"/>
          <w:b/>
          <w:u w:val="single"/>
        </w:rPr>
      </w:pPr>
      <w:r>
        <w:rPr>
          <w:rFonts w:ascii="Microsoft Sans Serif" w:hAnsi="Microsoft Sans Serif" w:cs="Microsoft Sans Serif"/>
          <w:b/>
          <w:u w:val="single"/>
        </w:rPr>
        <w:t xml:space="preserve">Bezpečnost provozu: </w:t>
      </w:r>
    </w:p>
    <w:p w:rsidR="00AC630A" w:rsidRDefault="00AC630A" w:rsidP="00AC630A">
      <w:pPr>
        <w:ind w:left="-851" w:right="-851"/>
        <w:jc w:val="both"/>
        <w:rPr>
          <w:b/>
          <w:sz w:val="24"/>
        </w:rPr>
      </w:pPr>
    </w:p>
    <w:p w:rsidR="00AC630A" w:rsidRDefault="00AC630A" w:rsidP="00AC630A">
      <w:pPr>
        <w:ind w:right="-851" w:firstLine="4"/>
        <w:jc w:val="both"/>
        <w:rPr>
          <w:rFonts w:ascii="Microsoft Sans Serif" w:hAnsi="Microsoft Sans Serif" w:cs="Microsoft Sans Serif"/>
        </w:rPr>
      </w:pPr>
      <w:r>
        <w:rPr>
          <w:rFonts w:ascii="Microsoft Sans Serif" w:hAnsi="Microsoft Sans Serif" w:cs="Microsoft Sans Serif"/>
        </w:rPr>
        <w:t xml:space="preserve">Spínání a vypínání přívodu el. </w:t>
      </w:r>
      <w:proofErr w:type="gramStart"/>
      <w:r>
        <w:rPr>
          <w:rFonts w:ascii="Microsoft Sans Serif" w:hAnsi="Microsoft Sans Serif" w:cs="Microsoft Sans Serif"/>
        </w:rPr>
        <w:t>energie</w:t>
      </w:r>
      <w:proofErr w:type="gramEnd"/>
      <w:r>
        <w:rPr>
          <w:rFonts w:ascii="Microsoft Sans Serif" w:hAnsi="Microsoft Sans Serif" w:cs="Microsoft Sans Serif"/>
        </w:rPr>
        <w:t xml:space="preserve"> do panelů řídí pokojový termostat. Kdy se panel sepne a vypne, závisí na tepelných </w:t>
      </w:r>
      <w:proofErr w:type="gramStart"/>
      <w:r>
        <w:rPr>
          <w:rFonts w:ascii="Microsoft Sans Serif" w:hAnsi="Microsoft Sans Serif" w:cs="Microsoft Sans Serif"/>
        </w:rPr>
        <w:t>ztrátách  místnosti</w:t>
      </w:r>
      <w:proofErr w:type="gramEnd"/>
      <w:r>
        <w:rPr>
          <w:rFonts w:ascii="Microsoft Sans Serif" w:hAnsi="Microsoft Sans Serif" w:cs="Microsoft Sans Serif"/>
        </w:rPr>
        <w:t xml:space="preserve"> a na teplotě, kterou na termostatu zvolíte. Pro případ, že by se pokojový termostat z nějakého důvodu porouchal, nebo přestal fungovat úplně, jsou v panelech zabudované </w:t>
      </w:r>
      <w:proofErr w:type="spellStart"/>
      <w:r>
        <w:rPr>
          <w:rFonts w:ascii="Microsoft Sans Serif" w:hAnsi="Microsoft Sans Serif" w:cs="Microsoft Sans Serif"/>
        </w:rPr>
        <w:t>tzv</w:t>
      </w:r>
      <w:proofErr w:type="spellEnd"/>
      <w:r>
        <w:rPr>
          <w:rFonts w:ascii="Microsoft Sans Serif" w:hAnsi="Microsoft Sans Serif" w:cs="Microsoft Sans Serif"/>
        </w:rPr>
        <w:t xml:space="preserve">, havarijní termostaty, které zamezí přehřátí panelu. V každém panelu je havarijních termostatů zabudováno několik, záleží na tom, jak je panel velký. Jsou instalovány po jednom kuse vždy mezi dvojicí šamotových cihel. Tzn. panel, který obsahuje např. 10 cihel, má 5 havarijních termostatů. Havarijní termostaty vypínají přívod el. </w:t>
      </w:r>
      <w:proofErr w:type="gramStart"/>
      <w:r>
        <w:rPr>
          <w:rFonts w:ascii="Microsoft Sans Serif" w:hAnsi="Microsoft Sans Serif" w:cs="Microsoft Sans Serif"/>
        </w:rPr>
        <w:t>proudu</w:t>
      </w:r>
      <w:proofErr w:type="gramEnd"/>
      <w:r>
        <w:rPr>
          <w:rFonts w:ascii="Microsoft Sans Serif" w:hAnsi="Microsoft Sans Serif" w:cs="Microsoft Sans Serif"/>
        </w:rPr>
        <w:t xml:space="preserve"> při vnitřní teplotě panelu </w:t>
      </w:r>
      <w:smartTag w:uri="urn:schemas-microsoft-com:office:smarttags" w:element="metricconverter">
        <w:smartTagPr>
          <w:attr w:name="ProductID" w:val="110°C"/>
        </w:smartTagPr>
        <w:r>
          <w:rPr>
            <w:rFonts w:ascii="Microsoft Sans Serif" w:hAnsi="Microsoft Sans Serif" w:cs="Microsoft Sans Serif"/>
          </w:rPr>
          <w:t>110</w:t>
        </w:r>
        <w:r>
          <w:rPr>
            <w:rFonts w:ascii="Arial" w:hAnsi="Arial" w:cs="Arial"/>
          </w:rPr>
          <w:t>°</w:t>
        </w:r>
        <w:r>
          <w:rPr>
            <w:rFonts w:ascii="Microsoft Sans Serif" w:hAnsi="Microsoft Sans Serif" w:cs="Microsoft Sans Serif"/>
          </w:rPr>
          <w:t>C</w:t>
        </w:r>
      </w:smartTag>
      <w:r>
        <w:rPr>
          <w:rFonts w:ascii="Microsoft Sans Serif" w:hAnsi="Microsoft Sans Serif" w:cs="Microsoft Sans Serif"/>
        </w:rPr>
        <w:t xml:space="preserve">  Přívod el. proudu opětně zapínají až klesne vnitřní teplota panelu na </w:t>
      </w:r>
      <w:smartTag w:uri="urn:schemas-microsoft-com:office:smarttags" w:element="metricconverter">
        <w:smartTagPr>
          <w:attr w:name="ProductID" w:val="55°C"/>
        </w:smartTagPr>
        <w:r>
          <w:rPr>
            <w:rFonts w:ascii="Microsoft Sans Serif" w:hAnsi="Microsoft Sans Serif" w:cs="Microsoft Sans Serif"/>
          </w:rPr>
          <w:t>55</w:t>
        </w:r>
        <w:r>
          <w:rPr>
            <w:rFonts w:ascii="Arial" w:hAnsi="Arial" w:cs="Arial"/>
          </w:rPr>
          <w:t>°</w:t>
        </w:r>
        <w:r>
          <w:rPr>
            <w:rFonts w:ascii="Microsoft Sans Serif" w:hAnsi="Microsoft Sans Serif" w:cs="Microsoft Sans Serif"/>
          </w:rPr>
          <w:t>C</w:t>
        </w:r>
      </w:smartTag>
      <w:r>
        <w:rPr>
          <w:rFonts w:ascii="Microsoft Sans Serif" w:hAnsi="Microsoft Sans Serif" w:cs="Microsoft Sans Serif"/>
        </w:rPr>
        <w:t xml:space="preserve">. </w:t>
      </w:r>
    </w:p>
    <w:p w:rsidR="00AC630A" w:rsidRDefault="00AC630A" w:rsidP="00AC630A">
      <w:pPr>
        <w:ind w:right="-851" w:firstLine="4"/>
        <w:jc w:val="both"/>
        <w:rPr>
          <w:rFonts w:ascii="Microsoft Sans Serif" w:hAnsi="Microsoft Sans Serif" w:cs="Microsoft Sans Serif"/>
        </w:rPr>
      </w:pPr>
      <w:r>
        <w:rPr>
          <w:rFonts w:ascii="Microsoft Sans Serif" w:hAnsi="Microsoft Sans Serif" w:cs="Microsoft Sans Serif"/>
        </w:rPr>
        <w:t xml:space="preserve">To, že </w:t>
      </w:r>
      <w:proofErr w:type="gramStart"/>
      <w:r>
        <w:rPr>
          <w:rFonts w:ascii="Microsoft Sans Serif" w:hAnsi="Microsoft Sans Serif" w:cs="Microsoft Sans Serif"/>
        </w:rPr>
        <w:t>nepracuje</w:t>
      </w:r>
      <w:proofErr w:type="gramEnd"/>
      <w:r>
        <w:rPr>
          <w:rFonts w:ascii="Microsoft Sans Serif" w:hAnsi="Microsoft Sans Serif" w:cs="Microsoft Sans Serif"/>
        </w:rPr>
        <w:t xml:space="preserve"> prostorový termostat </w:t>
      </w:r>
      <w:proofErr w:type="gramStart"/>
      <w:r>
        <w:rPr>
          <w:rFonts w:ascii="Microsoft Sans Serif" w:hAnsi="Microsoft Sans Serif" w:cs="Microsoft Sans Serif"/>
        </w:rPr>
        <w:t>poznáte</w:t>
      </w:r>
      <w:proofErr w:type="gramEnd"/>
      <w:r>
        <w:rPr>
          <w:rFonts w:ascii="Microsoft Sans Serif" w:hAnsi="Microsoft Sans Serif" w:cs="Microsoft Sans Serif"/>
        </w:rPr>
        <w:t xml:space="preserve"> tak, že radiátor bude mít stálou vyšší teplotu. Ujišťujeme vás, že závady na pokojových </w:t>
      </w:r>
      <w:proofErr w:type="gramStart"/>
      <w:r>
        <w:rPr>
          <w:rFonts w:ascii="Microsoft Sans Serif" w:hAnsi="Microsoft Sans Serif" w:cs="Microsoft Sans Serif"/>
        </w:rPr>
        <w:t>termostatech  se</w:t>
      </w:r>
      <w:proofErr w:type="gramEnd"/>
      <w:r>
        <w:rPr>
          <w:rFonts w:ascii="Microsoft Sans Serif" w:hAnsi="Microsoft Sans Serif" w:cs="Microsoft Sans Serif"/>
        </w:rPr>
        <w:t xml:space="preserve"> vyskytují velmi ojediněle.  Pokud by se tak ale přesto stalo, váš panel se díky zabudovaným havarijním termostatům nikdy nepřehřeje a nepoškodí.</w:t>
      </w:r>
    </w:p>
    <w:p w:rsidR="00AC630A" w:rsidRDefault="00AC630A" w:rsidP="00AC630A">
      <w:pPr>
        <w:ind w:right="-851" w:firstLine="4"/>
        <w:jc w:val="both"/>
        <w:rPr>
          <w:rFonts w:ascii="Microsoft Sans Serif" w:hAnsi="Microsoft Sans Serif" w:cs="Microsoft Sans Serif"/>
        </w:rPr>
      </w:pPr>
      <w:r>
        <w:rPr>
          <w:rFonts w:ascii="Microsoft Sans Serif" w:hAnsi="Microsoft Sans Serif" w:cs="Microsoft Sans Serif"/>
        </w:rPr>
        <w:t>Topné panely jsou naprosto bezpečné a je vyloučen vznik požáru.</w:t>
      </w:r>
    </w:p>
    <w:p w:rsidR="00AC630A" w:rsidRDefault="00AC630A" w:rsidP="00AC630A">
      <w:pPr>
        <w:ind w:right="-851"/>
        <w:jc w:val="both"/>
        <w:rPr>
          <w:rFonts w:ascii="Microsoft Sans Serif" w:hAnsi="Microsoft Sans Serif" w:cs="Microsoft Sans Serif"/>
        </w:rPr>
      </w:pPr>
    </w:p>
    <w:p w:rsidR="00AC630A" w:rsidRDefault="00AC630A" w:rsidP="00AC630A">
      <w:pPr>
        <w:ind w:right="-851" w:firstLine="4"/>
        <w:jc w:val="both"/>
        <w:rPr>
          <w:rFonts w:ascii="Microsoft Sans Serif" w:hAnsi="Microsoft Sans Serif" w:cs="Microsoft Sans Serif"/>
        </w:rPr>
      </w:pPr>
      <w:r>
        <w:rPr>
          <w:rFonts w:ascii="Microsoft Sans Serif" w:hAnsi="Microsoft Sans Serif" w:cs="Microsoft Sans Serif"/>
        </w:rPr>
        <w:t>Přejeme vám tepelnou pohodu a věříme, že budete s tímto vytápěním velmi spokojeni.</w:t>
      </w:r>
    </w:p>
    <w:p w:rsidR="00AC630A" w:rsidRDefault="00AC630A" w:rsidP="00AC630A">
      <w:pPr>
        <w:ind w:right="-851" w:firstLine="4"/>
        <w:jc w:val="both"/>
        <w:rPr>
          <w:rFonts w:ascii="Microsoft Sans Serif" w:hAnsi="Microsoft Sans Serif" w:cs="Microsoft Sans Serif"/>
        </w:rPr>
      </w:pPr>
    </w:p>
    <w:p w:rsidR="00AC630A" w:rsidRDefault="00914F40" w:rsidP="00AC630A">
      <w:pPr>
        <w:ind w:right="-851" w:firstLine="4"/>
        <w:jc w:val="both"/>
        <w:rPr>
          <w:rFonts w:ascii="Microsoft Sans Serif" w:hAnsi="Microsoft Sans Serif" w:cs="Microsoft Sans Serif"/>
        </w:rPr>
      </w:pPr>
      <w:r>
        <w:rPr>
          <w:rFonts w:ascii="Microsoft Sans Serif" w:hAnsi="Microsoft Sans Serif" w:cs="Microsoft Sans Serif"/>
        </w:rPr>
        <w:t xml:space="preserve">Dodává firma Marian </w:t>
      </w:r>
      <w:proofErr w:type="spellStart"/>
      <w:r>
        <w:rPr>
          <w:rFonts w:ascii="Microsoft Sans Serif" w:hAnsi="Microsoft Sans Serif" w:cs="Microsoft Sans Serif"/>
        </w:rPr>
        <w:t>Činčara</w:t>
      </w:r>
      <w:proofErr w:type="spellEnd"/>
      <w:r>
        <w:rPr>
          <w:rFonts w:ascii="Microsoft Sans Serif" w:hAnsi="Microsoft Sans Serif" w:cs="Microsoft Sans Serif"/>
        </w:rPr>
        <w:t xml:space="preserve">, Pod </w:t>
      </w:r>
      <w:proofErr w:type="spellStart"/>
      <w:r>
        <w:rPr>
          <w:rFonts w:ascii="Microsoft Sans Serif" w:hAnsi="Microsoft Sans Serif" w:cs="Microsoft Sans Serif"/>
        </w:rPr>
        <w:t>Luštěm</w:t>
      </w:r>
      <w:proofErr w:type="spellEnd"/>
      <w:r>
        <w:rPr>
          <w:rFonts w:ascii="Microsoft Sans Serif" w:hAnsi="Microsoft Sans Serif" w:cs="Microsoft Sans Serif"/>
        </w:rPr>
        <w:t xml:space="preserve"> 241/21, 78983 </w:t>
      </w:r>
      <w:proofErr w:type="spellStart"/>
      <w:r>
        <w:rPr>
          <w:rFonts w:ascii="Microsoft Sans Serif" w:hAnsi="Microsoft Sans Serif" w:cs="Microsoft Sans Serif"/>
        </w:rPr>
        <w:t>Loštice</w:t>
      </w:r>
      <w:proofErr w:type="spellEnd"/>
    </w:p>
    <w:p w:rsidR="00AC630A" w:rsidRDefault="00AC630A" w:rsidP="00AC630A">
      <w:pPr>
        <w:ind w:right="-851" w:firstLine="4"/>
        <w:jc w:val="both"/>
        <w:rPr>
          <w:rFonts w:ascii="Microsoft Sans Serif" w:hAnsi="Microsoft Sans Serif" w:cs="Microsoft Sans Serif"/>
        </w:rPr>
      </w:pPr>
      <w:r>
        <w:rPr>
          <w:rFonts w:ascii="Microsoft Sans Serif" w:hAnsi="Microsoft Sans Serif" w:cs="Microsoft Sans Serif"/>
        </w:rPr>
        <w:t>Zákaz</w:t>
      </w:r>
      <w:r w:rsidR="00914F40">
        <w:rPr>
          <w:rFonts w:ascii="Microsoft Sans Serif" w:hAnsi="Microsoft Sans Serif" w:cs="Microsoft Sans Serif"/>
        </w:rPr>
        <w:t>nická linka.: +420 605 826 104</w:t>
      </w:r>
    </w:p>
    <w:p w:rsidR="00AC630A" w:rsidRDefault="00390843" w:rsidP="00AC630A">
      <w:pPr>
        <w:ind w:right="-851" w:firstLine="4"/>
        <w:jc w:val="both"/>
        <w:rPr>
          <w:rFonts w:ascii="Microsoft Sans Serif" w:hAnsi="Microsoft Sans Serif" w:cs="Microsoft Sans Serif"/>
        </w:rPr>
      </w:pPr>
      <w:hyperlink r:id="rId5" w:history="1">
        <w:r w:rsidR="00AC630A">
          <w:rPr>
            <w:rStyle w:val="Hypertextovodkaz"/>
            <w:rFonts w:ascii="Microsoft Sans Serif" w:hAnsi="Microsoft Sans Serif" w:cs="Microsoft Sans Serif"/>
          </w:rPr>
          <w:t>www.evo.cz</w:t>
        </w:r>
      </w:hyperlink>
      <w:r w:rsidR="00AC630A">
        <w:rPr>
          <w:rFonts w:ascii="Microsoft Sans Serif" w:hAnsi="Microsoft Sans Serif" w:cs="Microsoft Sans Serif"/>
        </w:rPr>
        <w:t xml:space="preserve"> , e-mail: </w:t>
      </w:r>
      <w:hyperlink r:id="rId6" w:history="1">
        <w:r w:rsidR="00914F40" w:rsidRPr="001B18BF">
          <w:rPr>
            <w:rStyle w:val="Hypertextovodkaz"/>
            <w:rFonts w:ascii="Microsoft Sans Serif" w:hAnsi="Microsoft Sans Serif" w:cs="Microsoft Sans Serif"/>
          </w:rPr>
          <w:t>evo@evo.cz</w:t>
        </w:r>
      </w:hyperlink>
      <w:r w:rsidR="00AC630A">
        <w:rPr>
          <w:rFonts w:ascii="Microsoft Sans Serif" w:hAnsi="Microsoft Sans Serif" w:cs="Microsoft Sans Serif"/>
        </w:rPr>
        <w:t xml:space="preserve"> </w:t>
      </w:r>
    </w:p>
    <w:p w:rsidR="00752E71" w:rsidRDefault="00752E71"/>
    <w:sectPr w:rsidR="00752E71" w:rsidSect="00AC630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419"/>
    <w:multiLevelType w:val="hybridMultilevel"/>
    <w:tmpl w:val="3A9CFD6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30A"/>
    <w:rsid w:val="00013405"/>
    <w:rsid w:val="0002422B"/>
    <w:rsid w:val="00024411"/>
    <w:rsid w:val="0002536F"/>
    <w:rsid w:val="00025DBA"/>
    <w:rsid w:val="0004178B"/>
    <w:rsid w:val="00044DDB"/>
    <w:rsid w:val="00045E91"/>
    <w:rsid w:val="00051F2E"/>
    <w:rsid w:val="000617FB"/>
    <w:rsid w:val="00062282"/>
    <w:rsid w:val="00067F01"/>
    <w:rsid w:val="00072160"/>
    <w:rsid w:val="0007233B"/>
    <w:rsid w:val="000831DB"/>
    <w:rsid w:val="00093CCE"/>
    <w:rsid w:val="000976A5"/>
    <w:rsid w:val="000B2AA1"/>
    <w:rsid w:val="000B65EC"/>
    <w:rsid w:val="000C4FF8"/>
    <w:rsid w:val="000D158E"/>
    <w:rsid w:val="000D4FA3"/>
    <w:rsid w:val="000E39D4"/>
    <w:rsid w:val="000E76DC"/>
    <w:rsid w:val="000F20D9"/>
    <w:rsid w:val="000F38CE"/>
    <w:rsid w:val="000F726B"/>
    <w:rsid w:val="001010EF"/>
    <w:rsid w:val="0010228C"/>
    <w:rsid w:val="00102E1C"/>
    <w:rsid w:val="0010438E"/>
    <w:rsid w:val="0010479F"/>
    <w:rsid w:val="00105E22"/>
    <w:rsid w:val="00136ECA"/>
    <w:rsid w:val="001424AF"/>
    <w:rsid w:val="00144A2C"/>
    <w:rsid w:val="00144D15"/>
    <w:rsid w:val="0015128D"/>
    <w:rsid w:val="0015154C"/>
    <w:rsid w:val="00152891"/>
    <w:rsid w:val="00152B2C"/>
    <w:rsid w:val="00153027"/>
    <w:rsid w:val="00156CB9"/>
    <w:rsid w:val="00172DDD"/>
    <w:rsid w:val="00172E66"/>
    <w:rsid w:val="00176671"/>
    <w:rsid w:val="00177449"/>
    <w:rsid w:val="00177509"/>
    <w:rsid w:val="00183711"/>
    <w:rsid w:val="00184D85"/>
    <w:rsid w:val="00187BD6"/>
    <w:rsid w:val="001A00E6"/>
    <w:rsid w:val="001B59FE"/>
    <w:rsid w:val="001C3442"/>
    <w:rsid w:val="001C42DA"/>
    <w:rsid w:val="001C63BA"/>
    <w:rsid w:val="001C730A"/>
    <w:rsid w:val="001D09C7"/>
    <w:rsid w:val="001E56C2"/>
    <w:rsid w:val="001F13C7"/>
    <w:rsid w:val="001F2AFE"/>
    <w:rsid w:val="001F7116"/>
    <w:rsid w:val="00201857"/>
    <w:rsid w:val="0020385F"/>
    <w:rsid w:val="00205CB5"/>
    <w:rsid w:val="00214BC7"/>
    <w:rsid w:val="00215AC8"/>
    <w:rsid w:val="002217D2"/>
    <w:rsid w:val="00240685"/>
    <w:rsid w:val="00241EF8"/>
    <w:rsid w:val="00245D77"/>
    <w:rsid w:val="002542FA"/>
    <w:rsid w:val="00257016"/>
    <w:rsid w:val="00262677"/>
    <w:rsid w:val="00271EFA"/>
    <w:rsid w:val="0028073E"/>
    <w:rsid w:val="00284D7E"/>
    <w:rsid w:val="00285584"/>
    <w:rsid w:val="00286AB2"/>
    <w:rsid w:val="00296607"/>
    <w:rsid w:val="002A1D39"/>
    <w:rsid w:val="002B09F7"/>
    <w:rsid w:val="002B7E1C"/>
    <w:rsid w:val="002E0546"/>
    <w:rsid w:val="002E5D26"/>
    <w:rsid w:val="002E6B38"/>
    <w:rsid w:val="002F31B4"/>
    <w:rsid w:val="002F6632"/>
    <w:rsid w:val="002F78BD"/>
    <w:rsid w:val="00310AE0"/>
    <w:rsid w:val="003450F8"/>
    <w:rsid w:val="003617E1"/>
    <w:rsid w:val="00362948"/>
    <w:rsid w:val="003661FF"/>
    <w:rsid w:val="00367434"/>
    <w:rsid w:val="00370CB4"/>
    <w:rsid w:val="00371338"/>
    <w:rsid w:val="00371BD6"/>
    <w:rsid w:val="003775E1"/>
    <w:rsid w:val="00385CE2"/>
    <w:rsid w:val="00386F25"/>
    <w:rsid w:val="00390843"/>
    <w:rsid w:val="003A08B8"/>
    <w:rsid w:val="003A68CD"/>
    <w:rsid w:val="003A756C"/>
    <w:rsid w:val="003B38EF"/>
    <w:rsid w:val="003B525B"/>
    <w:rsid w:val="003B557F"/>
    <w:rsid w:val="003D30A3"/>
    <w:rsid w:val="003D4D64"/>
    <w:rsid w:val="003E3C34"/>
    <w:rsid w:val="003F57EE"/>
    <w:rsid w:val="003F619E"/>
    <w:rsid w:val="003F773A"/>
    <w:rsid w:val="004021D8"/>
    <w:rsid w:val="004021F9"/>
    <w:rsid w:val="00411131"/>
    <w:rsid w:val="004111BF"/>
    <w:rsid w:val="00415359"/>
    <w:rsid w:val="0041716D"/>
    <w:rsid w:val="00417611"/>
    <w:rsid w:val="00427FD3"/>
    <w:rsid w:val="0043023F"/>
    <w:rsid w:val="0043532B"/>
    <w:rsid w:val="00436F78"/>
    <w:rsid w:val="00450EEA"/>
    <w:rsid w:val="004525F3"/>
    <w:rsid w:val="00456E75"/>
    <w:rsid w:val="00457256"/>
    <w:rsid w:val="004622F5"/>
    <w:rsid w:val="00470552"/>
    <w:rsid w:val="00472676"/>
    <w:rsid w:val="00475BBD"/>
    <w:rsid w:val="0048283A"/>
    <w:rsid w:val="00485DB4"/>
    <w:rsid w:val="00494793"/>
    <w:rsid w:val="004A1B0F"/>
    <w:rsid w:val="004B0B09"/>
    <w:rsid w:val="004B1708"/>
    <w:rsid w:val="004C034A"/>
    <w:rsid w:val="004C3AA8"/>
    <w:rsid w:val="004D329D"/>
    <w:rsid w:val="004D481F"/>
    <w:rsid w:val="004E0165"/>
    <w:rsid w:val="004E1200"/>
    <w:rsid w:val="004E211A"/>
    <w:rsid w:val="004E4705"/>
    <w:rsid w:val="004E4776"/>
    <w:rsid w:val="00501F1B"/>
    <w:rsid w:val="00520992"/>
    <w:rsid w:val="0053250D"/>
    <w:rsid w:val="0053497C"/>
    <w:rsid w:val="00542FC8"/>
    <w:rsid w:val="005600C1"/>
    <w:rsid w:val="005828B3"/>
    <w:rsid w:val="0059796C"/>
    <w:rsid w:val="005A00B1"/>
    <w:rsid w:val="005A048C"/>
    <w:rsid w:val="005A0CAF"/>
    <w:rsid w:val="005A1435"/>
    <w:rsid w:val="005A2479"/>
    <w:rsid w:val="005B011F"/>
    <w:rsid w:val="005C310E"/>
    <w:rsid w:val="005C447D"/>
    <w:rsid w:val="005D1FC8"/>
    <w:rsid w:val="00601EB7"/>
    <w:rsid w:val="006330C3"/>
    <w:rsid w:val="00635B93"/>
    <w:rsid w:val="006361CA"/>
    <w:rsid w:val="006365B7"/>
    <w:rsid w:val="00663443"/>
    <w:rsid w:val="00670C33"/>
    <w:rsid w:val="0067729B"/>
    <w:rsid w:val="00682823"/>
    <w:rsid w:val="00683D6F"/>
    <w:rsid w:val="00684937"/>
    <w:rsid w:val="00694F81"/>
    <w:rsid w:val="006B12C1"/>
    <w:rsid w:val="006B418C"/>
    <w:rsid w:val="006B47D7"/>
    <w:rsid w:val="006C1579"/>
    <w:rsid w:val="006C4DA0"/>
    <w:rsid w:val="006C585C"/>
    <w:rsid w:val="006C620C"/>
    <w:rsid w:val="006D0263"/>
    <w:rsid w:val="006D2B52"/>
    <w:rsid w:val="006E3439"/>
    <w:rsid w:val="006E727F"/>
    <w:rsid w:val="006F24B5"/>
    <w:rsid w:val="006F385F"/>
    <w:rsid w:val="006F5D24"/>
    <w:rsid w:val="006F7560"/>
    <w:rsid w:val="00702D6A"/>
    <w:rsid w:val="0070462A"/>
    <w:rsid w:val="00704D3E"/>
    <w:rsid w:val="007056F8"/>
    <w:rsid w:val="00712F6A"/>
    <w:rsid w:val="0071463F"/>
    <w:rsid w:val="0072141E"/>
    <w:rsid w:val="00730C2A"/>
    <w:rsid w:val="007351AD"/>
    <w:rsid w:val="00746110"/>
    <w:rsid w:val="00750BC0"/>
    <w:rsid w:val="00752E71"/>
    <w:rsid w:val="00754B25"/>
    <w:rsid w:val="00766A89"/>
    <w:rsid w:val="00775EF4"/>
    <w:rsid w:val="00781C0F"/>
    <w:rsid w:val="007B78B3"/>
    <w:rsid w:val="007C21F9"/>
    <w:rsid w:val="007C355C"/>
    <w:rsid w:val="007C72A7"/>
    <w:rsid w:val="007C78C2"/>
    <w:rsid w:val="007D1C19"/>
    <w:rsid w:val="007E03C1"/>
    <w:rsid w:val="007F3E75"/>
    <w:rsid w:val="007F64EE"/>
    <w:rsid w:val="0080785B"/>
    <w:rsid w:val="00813A20"/>
    <w:rsid w:val="00814143"/>
    <w:rsid w:val="00822FC5"/>
    <w:rsid w:val="00827A79"/>
    <w:rsid w:val="0084080F"/>
    <w:rsid w:val="00846693"/>
    <w:rsid w:val="00856805"/>
    <w:rsid w:val="00882122"/>
    <w:rsid w:val="008876E6"/>
    <w:rsid w:val="00894A3E"/>
    <w:rsid w:val="0089574C"/>
    <w:rsid w:val="008A197D"/>
    <w:rsid w:val="008B19D8"/>
    <w:rsid w:val="008C05BC"/>
    <w:rsid w:val="008C653A"/>
    <w:rsid w:val="008D227E"/>
    <w:rsid w:val="008F0C5E"/>
    <w:rsid w:val="009035BF"/>
    <w:rsid w:val="00906AC2"/>
    <w:rsid w:val="0091367A"/>
    <w:rsid w:val="00914F40"/>
    <w:rsid w:val="00917886"/>
    <w:rsid w:val="009236A5"/>
    <w:rsid w:val="009250D2"/>
    <w:rsid w:val="0092684A"/>
    <w:rsid w:val="00931EA6"/>
    <w:rsid w:val="00935BD5"/>
    <w:rsid w:val="009368CD"/>
    <w:rsid w:val="00941285"/>
    <w:rsid w:val="00943787"/>
    <w:rsid w:val="009459BA"/>
    <w:rsid w:val="009477D6"/>
    <w:rsid w:val="00955559"/>
    <w:rsid w:val="00955C60"/>
    <w:rsid w:val="00960273"/>
    <w:rsid w:val="0096491F"/>
    <w:rsid w:val="009673EA"/>
    <w:rsid w:val="0097243D"/>
    <w:rsid w:val="009847FD"/>
    <w:rsid w:val="0098753C"/>
    <w:rsid w:val="0099575B"/>
    <w:rsid w:val="009A5510"/>
    <w:rsid w:val="009A5700"/>
    <w:rsid w:val="009B3EF4"/>
    <w:rsid w:val="009C6883"/>
    <w:rsid w:val="009C7D5C"/>
    <w:rsid w:val="009E0CB4"/>
    <w:rsid w:val="009E2C1B"/>
    <w:rsid w:val="009F016A"/>
    <w:rsid w:val="009F3F8B"/>
    <w:rsid w:val="00A0355E"/>
    <w:rsid w:val="00A05BC1"/>
    <w:rsid w:val="00A1056D"/>
    <w:rsid w:val="00A13977"/>
    <w:rsid w:val="00A14729"/>
    <w:rsid w:val="00A152C1"/>
    <w:rsid w:val="00A176FD"/>
    <w:rsid w:val="00A22DEE"/>
    <w:rsid w:val="00A2330F"/>
    <w:rsid w:val="00A23774"/>
    <w:rsid w:val="00A239AA"/>
    <w:rsid w:val="00A258CA"/>
    <w:rsid w:val="00A26CAE"/>
    <w:rsid w:val="00A2704C"/>
    <w:rsid w:val="00A2726D"/>
    <w:rsid w:val="00A43714"/>
    <w:rsid w:val="00A45E5D"/>
    <w:rsid w:val="00A461DA"/>
    <w:rsid w:val="00A50E38"/>
    <w:rsid w:val="00A526A7"/>
    <w:rsid w:val="00A541EF"/>
    <w:rsid w:val="00A60BD4"/>
    <w:rsid w:val="00A67379"/>
    <w:rsid w:val="00A8057D"/>
    <w:rsid w:val="00A83691"/>
    <w:rsid w:val="00A849F2"/>
    <w:rsid w:val="00A94F07"/>
    <w:rsid w:val="00AA3A6E"/>
    <w:rsid w:val="00AA77CB"/>
    <w:rsid w:val="00AB6A34"/>
    <w:rsid w:val="00AC630A"/>
    <w:rsid w:val="00AD074A"/>
    <w:rsid w:val="00AD637B"/>
    <w:rsid w:val="00AD6C78"/>
    <w:rsid w:val="00AE08A3"/>
    <w:rsid w:val="00AE10AA"/>
    <w:rsid w:val="00AE49D4"/>
    <w:rsid w:val="00AF4F8C"/>
    <w:rsid w:val="00B00829"/>
    <w:rsid w:val="00B0093F"/>
    <w:rsid w:val="00B0204C"/>
    <w:rsid w:val="00B130CE"/>
    <w:rsid w:val="00B22FFF"/>
    <w:rsid w:val="00B2655D"/>
    <w:rsid w:val="00B369B3"/>
    <w:rsid w:val="00B40FB7"/>
    <w:rsid w:val="00B41598"/>
    <w:rsid w:val="00B46EA2"/>
    <w:rsid w:val="00B55B56"/>
    <w:rsid w:val="00B57088"/>
    <w:rsid w:val="00B6479C"/>
    <w:rsid w:val="00B67444"/>
    <w:rsid w:val="00B86371"/>
    <w:rsid w:val="00B93679"/>
    <w:rsid w:val="00B97F6D"/>
    <w:rsid w:val="00BA2DD5"/>
    <w:rsid w:val="00BA4333"/>
    <w:rsid w:val="00BB0EC6"/>
    <w:rsid w:val="00BB177C"/>
    <w:rsid w:val="00BB34BB"/>
    <w:rsid w:val="00BC1B02"/>
    <w:rsid w:val="00BC6A41"/>
    <w:rsid w:val="00BC77ED"/>
    <w:rsid w:val="00BE298C"/>
    <w:rsid w:val="00BF02E2"/>
    <w:rsid w:val="00BF71AA"/>
    <w:rsid w:val="00C00510"/>
    <w:rsid w:val="00C01D0B"/>
    <w:rsid w:val="00C02CFA"/>
    <w:rsid w:val="00C02EFA"/>
    <w:rsid w:val="00C047B4"/>
    <w:rsid w:val="00C057DC"/>
    <w:rsid w:val="00C0724F"/>
    <w:rsid w:val="00C10436"/>
    <w:rsid w:val="00C13FB5"/>
    <w:rsid w:val="00C14B68"/>
    <w:rsid w:val="00C257DC"/>
    <w:rsid w:val="00C358CC"/>
    <w:rsid w:val="00C43A8A"/>
    <w:rsid w:val="00C54F41"/>
    <w:rsid w:val="00C713DB"/>
    <w:rsid w:val="00C71638"/>
    <w:rsid w:val="00C7412E"/>
    <w:rsid w:val="00C763C9"/>
    <w:rsid w:val="00C80062"/>
    <w:rsid w:val="00C806B7"/>
    <w:rsid w:val="00C8185B"/>
    <w:rsid w:val="00C849ED"/>
    <w:rsid w:val="00C917DF"/>
    <w:rsid w:val="00C94805"/>
    <w:rsid w:val="00CA14E7"/>
    <w:rsid w:val="00CA6383"/>
    <w:rsid w:val="00CB33A1"/>
    <w:rsid w:val="00CC41B0"/>
    <w:rsid w:val="00CC57EE"/>
    <w:rsid w:val="00CC7297"/>
    <w:rsid w:val="00CE24DA"/>
    <w:rsid w:val="00CE4577"/>
    <w:rsid w:val="00CF30EF"/>
    <w:rsid w:val="00D06084"/>
    <w:rsid w:val="00D15F62"/>
    <w:rsid w:val="00D16BC7"/>
    <w:rsid w:val="00D23E24"/>
    <w:rsid w:val="00D27548"/>
    <w:rsid w:val="00D27D01"/>
    <w:rsid w:val="00D474D1"/>
    <w:rsid w:val="00D47C66"/>
    <w:rsid w:val="00D57C37"/>
    <w:rsid w:val="00D62341"/>
    <w:rsid w:val="00D8374C"/>
    <w:rsid w:val="00D92387"/>
    <w:rsid w:val="00D94B16"/>
    <w:rsid w:val="00D97178"/>
    <w:rsid w:val="00DA42EF"/>
    <w:rsid w:val="00DB4E64"/>
    <w:rsid w:val="00DB6CD2"/>
    <w:rsid w:val="00DB6E9D"/>
    <w:rsid w:val="00DC08F6"/>
    <w:rsid w:val="00DC5C2B"/>
    <w:rsid w:val="00DC790E"/>
    <w:rsid w:val="00DD0D18"/>
    <w:rsid w:val="00DD70CA"/>
    <w:rsid w:val="00DE0FF9"/>
    <w:rsid w:val="00DE5829"/>
    <w:rsid w:val="00DF0828"/>
    <w:rsid w:val="00E07BFC"/>
    <w:rsid w:val="00E20A5B"/>
    <w:rsid w:val="00E230C3"/>
    <w:rsid w:val="00E26F70"/>
    <w:rsid w:val="00E27AB5"/>
    <w:rsid w:val="00E3651D"/>
    <w:rsid w:val="00E551DF"/>
    <w:rsid w:val="00E61230"/>
    <w:rsid w:val="00E6251F"/>
    <w:rsid w:val="00E91BDC"/>
    <w:rsid w:val="00E91DED"/>
    <w:rsid w:val="00E97B24"/>
    <w:rsid w:val="00EA1993"/>
    <w:rsid w:val="00EA3329"/>
    <w:rsid w:val="00EB0732"/>
    <w:rsid w:val="00EB2C1C"/>
    <w:rsid w:val="00EB3F0C"/>
    <w:rsid w:val="00EB5628"/>
    <w:rsid w:val="00EB60E5"/>
    <w:rsid w:val="00EB756A"/>
    <w:rsid w:val="00EC6200"/>
    <w:rsid w:val="00ED41FB"/>
    <w:rsid w:val="00EE681F"/>
    <w:rsid w:val="00EF4103"/>
    <w:rsid w:val="00F06114"/>
    <w:rsid w:val="00F34D31"/>
    <w:rsid w:val="00F42105"/>
    <w:rsid w:val="00F6283B"/>
    <w:rsid w:val="00F655CF"/>
    <w:rsid w:val="00F71820"/>
    <w:rsid w:val="00F71C1E"/>
    <w:rsid w:val="00F72CB8"/>
    <w:rsid w:val="00F7567C"/>
    <w:rsid w:val="00F85AE9"/>
    <w:rsid w:val="00F9270F"/>
    <w:rsid w:val="00F9640D"/>
    <w:rsid w:val="00F96B27"/>
    <w:rsid w:val="00FA35B2"/>
    <w:rsid w:val="00FA5C3D"/>
    <w:rsid w:val="00FA73DA"/>
    <w:rsid w:val="00FC1547"/>
    <w:rsid w:val="00FC5058"/>
    <w:rsid w:val="00FD1BD0"/>
    <w:rsid w:val="00FD27AC"/>
    <w:rsid w:val="00FD54C7"/>
    <w:rsid w:val="00FE1287"/>
    <w:rsid w:val="00FE1DA0"/>
    <w:rsid w:val="00FE5C87"/>
    <w:rsid w:val="00FF1C81"/>
    <w:rsid w:val="00FF68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30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C630A"/>
    <w:pPr>
      <w:keepNext/>
      <w:jc w:val="both"/>
      <w:outlineLvl w:val="0"/>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630A"/>
    <w:rPr>
      <w:rFonts w:ascii="Times New Roman" w:eastAsia="Times New Roman" w:hAnsi="Times New Roman" w:cs="Times New Roman"/>
      <w:b/>
      <w:sz w:val="20"/>
      <w:szCs w:val="20"/>
      <w:u w:val="single"/>
      <w:lang w:eastAsia="cs-CZ"/>
    </w:rPr>
  </w:style>
  <w:style w:type="character" w:styleId="Hypertextovodkaz">
    <w:name w:val="Hyperlink"/>
    <w:basedOn w:val="Standardnpsmoodstavce"/>
    <w:unhideWhenUsed/>
    <w:rsid w:val="00AC630A"/>
    <w:rPr>
      <w:color w:val="0000FF"/>
      <w:u w:val="single"/>
    </w:rPr>
  </w:style>
  <w:style w:type="paragraph" w:styleId="Zkladntext">
    <w:name w:val="Body Text"/>
    <w:basedOn w:val="Normln"/>
    <w:link w:val="ZkladntextChar"/>
    <w:semiHidden/>
    <w:unhideWhenUsed/>
    <w:rsid w:val="00AC630A"/>
    <w:pPr>
      <w:jc w:val="both"/>
    </w:pPr>
  </w:style>
  <w:style w:type="character" w:customStyle="1" w:styleId="ZkladntextChar">
    <w:name w:val="Základní text Char"/>
    <w:basedOn w:val="Standardnpsmoodstavce"/>
    <w:link w:val="Zkladntext"/>
    <w:semiHidden/>
    <w:rsid w:val="00AC630A"/>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19934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o@evo.cz" TargetMode="External"/><Relationship Id="rId5" Type="http://schemas.openxmlformats.org/officeDocument/2006/relationships/hyperlink" Target="http://www.ev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3111</Characters>
  <Application>Microsoft Office Word</Application>
  <DocSecurity>0</DocSecurity>
  <Lines>25</Lines>
  <Paragraphs>7</Paragraphs>
  <ScaleCrop>false</ScaleCrop>
  <Company>ČEPS, a. s.</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ivana5</dc:creator>
  <cp:lastModifiedBy>Marian</cp:lastModifiedBy>
  <cp:revision>2</cp:revision>
  <dcterms:created xsi:type="dcterms:W3CDTF">2013-06-27T13:27:00Z</dcterms:created>
  <dcterms:modified xsi:type="dcterms:W3CDTF">2013-06-27T13:27:00Z</dcterms:modified>
</cp:coreProperties>
</file>